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99F6" w14:textId="77777777" w:rsidR="00367BBA" w:rsidRPr="00367BBA" w:rsidRDefault="00367BBA" w:rsidP="00367BBA">
      <w:pPr>
        <w:pStyle w:val="Sinespaciado"/>
        <w:jc w:val="center"/>
        <w:rPr>
          <w:rFonts w:ascii="Arial" w:hAnsi="Arial" w:cs="Arial"/>
          <w:b/>
          <w:bCs/>
          <w:sz w:val="24"/>
          <w:szCs w:val="24"/>
        </w:rPr>
      </w:pPr>
      <w:r w:rsidRPr="00367BBA">
        <w:rPr>
          <w:rFonts w:ascii="Arial" w:hAnsi="Arial" w:cs="Arial"/>
          <w:b/>
          <w:bCs/>
          <w:sz w:val="24"/>
          <w:szCs w:val="24"/>
        </w:rPr>
        <w:t>GOBIERNO DE BJ ESTRECHA RELACIÓN CON SHENZHEN, CHINA ESTRECHAN PARA DAR PASO A UNA CIUDAD INTELIGENTE</w:t>
      </w:r>
    </w:p>
    <w:p w14:paraId="130D4744" w14:textId="77777777" w:rsidR="00367BBA" w:rsidRPr="00367BBA" w:rsidRDefault="00367BBA" w:rsidP="00367BBA">
      <w:pPr>
        <w:pStyle w:val="Sinespaciado"/>
        <w:jc w:val="both"/>
        <w:rPr>
          <w:rFonts w:ascii="Arial" w:hAnsi="Arial" w:cs="Arial"/>
          <w:b/>
          <w:bCs/>
          <w:sz w:val="24"/>
          <w:szCs w:val="24"/>
        </w:rPr>
      </w:pPr>
    </w:p>
    <w:p w14:paraId="7F73A775" w14:textId="77777777" w:rsidR="00367BBA" w:rsidRPr="00367BBA" w:rsidRDefault="00367BBA" w:rsidP="00367BBA">
      <w:pPr>
        <w:pStyle w:val="Sinespaciado"/>
        <w:jc w:val="both"/>
        <w:rPr>
          <w:rFonts w:ascii="Arial" w:hAnsi="Arial" w:cs="Arial"/>
          <w:sz w:val="24"/>
          <w:szCs w:val="24"/>
        </w:rPr>
      </w:pPr>
      <w:r w:rsidRPr="00367BBA">
        <w:rPr>
          <w:rFonts w:ascii="Arial" w:hAnsi="Arial" w:cs="Arial"/>
          <w:b/>
          <w:bCs/>
          <w:sz w:val="24"/>
          <w:szCs w:val="24"/>
        </w:rPr>
        <w:t>Cancún, Q. R., a 13 de julio de 2024.-</w:t>
      </w:r>
      <w:r w:rsidRPr="00367BBA">
        <w:rPr>
          <w:rFonts w:ascii="Arial" w:hAnsi="Arial" w:cs="Arial"/>
          <w:sz w:val="24"/>
          <w:szCs w:val="24"/>
        </w:rPr>
        <w:t xml:space="preserve"> El gobierno de Benito Juárez, encabezado por la </w:t>
      </w:r>
      <w:proofErr w:type="gramStart"/>
      <w:r w:rsidRPr="00367BBA">
        <w:rPr>
          <w:rFonts w:ascii="Arial" w:hAnsi="Arial" w:cs="Arial"/>
          <w:sz w:val="24"/>
          <w:szCs w:val="24"/>
        </w:rPr>
        <w:t>Presidenta</w:t>
      </w:r>
      <w:proofErr w:type="gramEnd"/>
      <w:r w:rsidRPr="00367BBA">
        <w:rPr>
          <w:rFonts w:ascii="Arial" w:hAnsi="Arial" w:cs="Arial"/>
          <w:sz w:val="24"/>
          <w:szCs w:val="24"/>
        </w:rPr>
        <w:t xml:space="preserve"> Municipal, Ana Paty Peralta, a través del Instituto de Planeación del Desarrollo Urbano del Municipio de Benito Juárez (IMPLAN), se reunió con funcionarios de la ciudad de Shenzhen, China, para intercambiar experiencias de planeación, y diseño de políticas públicas que a futuro logren la implementación de una ciudad inteligente.</w:t>
      </w:r>
    </w:p>
    <w:p w14:paraId="12EC36B5" w14:textId="77777777" w:rsidR="00367BBA" w:rsidRPr="00367BBA" w:rsidRDefault="00367BBA" w:rsidP="00367BBA">
      <w:pPr>
        <w:pStyle w:val="Sinespaciado"/>
        <w:jc w:val="both"/>
        <w:rPr>
          <w:rFonts w:ascii="Arial" w:hAnsi="Arial" w:cs="Arial"/>
          <w:sz w:val="24"/>
          <w:szCs w:val="24"/>
        </w:rPr>
      </w:pPr>
    </w:p>
    <w:p w14:paraId="0AFB7355"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La reunión se llevó a cabo en la sala de juntas del IMPLAN, con la asistencia del titular de la dependencia, Carlos Díaz Carvajal y el enlace legislativo y gubernamental de la Comunidad China en México, América Latina y el Caribe (MEXCHINALAC), Ricardo Chang.</w:t>
      </w:r>
    </w:p>
    <w:p w14:paraId="6B84327B" w14:textId="77777777" w:rsidR="00367BBA" w:rsidRPr="00367BBA" w:rsidRDefault="00367BBA" w:rsidP="00367BBA">
      <w:pPr>
        <w:pStyle w:val="Sinespaciado"/>
        <w:jc w:val="both"/>
        <w:rPr>
          <w:rFonts w:ascii="Arial" w:hAnsi="Arial" w:cs="Arial"/>
          <w:sz w:val="24"/>
          <w:szCs w:val="24"/>
        </w:rPr>
      </w:pPr>
    </w:p>
    <w:p w14:paraId="49919823"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En el encuentro presentaron que China y Cancún, mantienen condiciones similares en crecimiento poblacional durante los últimos 50 años, ya que en Shenzhen se tenían 300 mil habitantes en la década de los 60’s, misma que aumentó hasta 22 millones en la actualidad; y en el mismo lapso, Cancún pasó de un lugar prácticamente despoblado a contar con casi un millón de habitantes.</w:t>
      </w:r>
    </w:p>
    <w:p w14:paraId="71864F81" w14:textId="77777777" w:rsidR="00367BBA" w:rsidRPr="00367BBA" w:rsidRDefault="00367BBA" w:rsidP="00367BBA">
      <w:pPr>
        <w:pStyle w:val="Sinespaciado"/>
        <w:jc w:val="both"/>
        <w:rPr>
          <w:rFonts w:ascii="Arial" w:hAnsi="Arial" w:cs="Arial"/>
          <w:sz w:val="24"/>
          <w:szCs w:val="24"/>
        </w:rPr>
      </w:pPr>
    </w:p>
    <w:p w14:paraId="48A4EB11"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El IMPLAN presentó el proceso de conformación de la ciudad de Cancún, una reseña de los planes de desarrollo urbano de la ciudad desde 1993 a la fecha, así como los criterios, y diseño espacial para la implementación de políticas públicas en aspectos de movilidad no motorizada, accesibilidad universal en el espacio público y conectividad del transporte con el Tren Maya.</w:t>
      </w:r>
    </w:p>
    <w:p w14:paraId="79DAD7E5" w14:textId="77777777" w:rsidR="00367BBA" w:rsidRPr="00367BBA" w:rsidRDefault="00367BBA" w:rsidP="00367BBA">
      <w:pPr>
        <w:pStyle w:val="Sinespaciado"/>
        <w:jc w:val="both"/>
        <w:rPr>
          <w:rFonts w:ascii="Arial" w:hAnsi="Arial" w:cs="Arial"/>
          <w:sz w:val="24"/>
          <w:szCs w:val="24"/>
        </w:rPr>
      </w:pPr>
    </w:p>
    <w:p w14:paraId="5B995B89"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Por su parte, la Delegación de China compartió dos vídeos que muestran el resultado de impulsar una política de apoyo a la investigación e innovación tecnológica, dando como resultado la consolidación de Shenzhen como el mayor Centro Tecnológico de China, y entre los más importantes del mundo.</w:t>
      </w:r>
    </w:p>
    <w:p w14:paraId="25596D9D" w14:textId="77777777" w:rsidR="00367BBA" w:rsidRPr="00367BBA" w:rsidRDefault="00367BBA" w:rsidP="00367BBA">
      <w:pPr>
        <w:pStyle w:val="Sinespaciado"/>
        <w:jc w:val="both"/>
        <w:rPr>
          <w:rFonts w:ascii="Arial" w:hAnsi="Arial" w:cs="Arial"/>
          <w:sz w:val="24"/>
          <w:szCs w:val="24"/>
        </w:rPr>
      </w:pPr>
    </w:p>
    <w:p w14:paraId="72CEE784"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Lo anterior, hace que tenga implementados sistemas para la mejor administración y operación de la ciudad, con aspectos diversos como la realización del 100 por ciento de trámites gubernamentales en línea, la identificación de oportunidades de inversión vía digital o el control automatizado de la circulación vehicular mediante tecnología 5G, siendo ejemplo de una ciudad inteligente a nivel mundial.</w:t>
      </w:r>
    </w:p>
    <w:p w14:paraId="069497BC" w14:textId="77777777" w:rsidR="00367BBA" w:rsidRPr="00367BBA" w:rsidRDefault="00367BBA" w:rsidP="00367BBA">
      <w:pPr>
        <w:pStyle w:val="Sinespaciado"/>
        <w:jc w:val="both"/>
        <w:rPr>
          <w:rFonts w:ascii="Arial" w:hAnsi="Arial" w:cs="Arial"/>
          <w:sz w:val="24"/>
          <w:szCs w:val="24"/>
        </w:rPr>
      </w:pPr>
    </w:p>
    <w:p w14:paraId="0D8DC69D" w14:textId="77777777" w:rsidR="00367BBA" w:rsidRPr="00367BBA" w:rsidRDefault="00367BBA" w:rsidP="00367BBA">
      <w:pPr>
        <w:pStyle w:val="Sinespaciado"/>
        <w:jc w:val="both"/>
        <w:rPr>
          <w:rFonts w:ascii="Arial" w:hAnsi="Arial" w:cs="Arial"/>
          <w:sz w:val="24"/>
          <w:szCs w:val="24"/>
        </w:rPr>
      </w:pPr>
      <w:r w:rsidRPr="00367BBA">
        <w:rPr>
          <w:rFonts w:ascii="Arial" w:hAnsi="Arial" w:cs="Arial"/>
          <w:sz w:val="24"/>
          <w:szCs w:val="24"/>
        </w:rPr>
        <w:t>Este intercambio de experiencia permitirá que Cancún contemple diversas acciones para la aplicación de nuevas tecnologías en la administración pública, perfilándose a ser una ciudad más moderna y a la vanguardia en procesos digitales.</w:t>
      </w:r>
    </w:p>
    <w:p w14:paraId="13093B2C" w14:textId="77777777" w:rsidR="00367BBA" w:rsidRPr="00367BBA" w:rsidRDefault="00367BBA" w:rsidP="00367BBA">
      <w:pPr>
        <w:pStyle w:val="Sinespaciado"/>
        <w:jc w:val="both"/>
        <w:rPr>
          <w:rFonts w:ascii="Arial" w:hAnsi="Arial" w:cs="Arial"/>
          <w:sz w:val="24"/>
          <w:szCs w:val="24"/>
        </w:rPr>
      </w:pPr>
    </w:p>
    <w:p w14:paraId="6DE5CDFE" w14:textId="71DC9AF2" w:rsidR="00922EC5" w:rsidRPr="00367BBA" w:rsidRDefault="00367BBA" w:rsidP="00367BBA">
      <w:pPr>
        <w:pStyle w:val="Sinespaciado"/>
        <w:jc w:val="center"/>
        <w:rPr>
          <w:rFonts w:ascii="Arial" w:hAnsi="Arial" w:cs="Arial"/>
          <w:sz w:val="24"/>
          <w:szCs w:val="24"/>
        </w:rPr>
      </w:pPr>
      <w:r w:rsidRPr="00367BBA">
        <w:rPr>
          <w:rFonts w:ascii="Arial" w:hAnsi="Arial" w:cs="Arial"/>
          <w:sz w:val="24"/>
          <w:szCs w:val="24"/>
        </w:rPr>
        <w:t>****</w:t>
      </w:r>
      <w:r w:rsidRPr="00367BBA">
        <w:rPr>
          <w:rFonts w:ascii="Arial" w:hAnsi="Arial" w:cs="Arial"/>
          <w:sz w:val="24"/>
          <w:szCs w:val="24"/>
        </w:rPr>
        <w:t>********</w:t>
      </w:r>
    </w:p>
    <w:p w14:paraId="241C70FA" w14:textId="77777777" w:rsidR="00922EC5" w:rsidRPr="00367BBA" w:rsidRDefault="00922EC5" w:rsidP="00922EC5">
      <w:pPr>
        <w:pStyle w:val="Sinespaciado"/>
        <w:jc w:val="both"/>
        <w:rPr>
          <w:rFonts w:ascii="Arial" w:hAnsi="Arial" w:cs="Arial"/>
          <w:sz w:val="24"/>
          <w:szCs w:val="24"/>
        </w:rPr>
      </w:pPr>
    </w:p>
    <w:p w14:paraId="7226E947" w14:textId="77777777" w:rsidR="00922EC5" w:rsidRPr="004B4FBB" w:rsidRDefault="00922EC5" w:rsidP="00922EC5">
      <w:pPr>
        <w:pStyle w:val="Sinespaciado"/>
        <w:jc w:val="both"/>
      </w:pPr>
    </w:p>
    <w:p w14:paraId="157C2E78" w14:textId="77777777" w:rsidR="00F91E8B" w:rsidRDefault="00F91E8B" w:rsidP="00CB2A24">
      <w:pPr>
        <w:pStyle w:val="Sinespaciado"/>
        <w:jc w:val="both"/>
        <w:rPr>
          <w:rFonts w:ascii="Arial" w:hAnsi="Arial" w:cs="Arial"/>
          <w:sz w:val="24"/>
          <w:szCs w:val="24"/>
        </w:rPr>
      </w:pPr>
    </w:p>
    <w:p w14:paraId="711E6C72" w14:textId="0E415E73" w:rsidR="00EC7BE5"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2524" w14:textId="77777777" w:rsidR="005A49DB" w:rsidRDefault="005A49DB" w:rsidP="0092028B">
      <w:r>
        <w:separator/>
      </w:r>
    </w:p>
  </w:endnote>
  <w:endnote w:type="continuationSeparator" w:id="0">
    <w:p w14:paraId="2F580BF4" w14:textId="77777777" w:rsidR="005A49DB" w:rsidRDefault="005A49D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851E" w14:textId="77777777" w:rsidR="005A49DB" w:rsidRDefault="005A49DB" w:rsidP="0092028B">
      <w:r>
        <w:separator/>
      </w:r>
    </w:p>
  </w:footnote>
  <w:footnote w:type="continuationSeparator" w:id="0">
    <w:p w14:paraId="73C065FC" w14:textId="77777777" w:rsidR="005A49DB" w:rsidRDefault="005A49D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3FBB2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67BBA">
                            <w:rPr>
                              <w:rFonts w:cstheme="minorHAnsi"/>
                              <w:b/>
                              <w:bCs/>
                              <w:lang w:val="es-ES"/>
                            </w:rPr>
                            <w:t>2800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3FBB2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67BBA">
                      <w:rPr>
                        <w:rFonts w:cstheme="minorHAnsi"/>
                        <w:b/>
                        <w:bCs/>
                        <w:lang w:val="es-ES"/>
                      </w:rPr>
                      <w:t>2800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67BBA"/>
    <w:rsid w:val="003A44F8"/>
    <w:rsid w:val="003E64E6"/>
    <w:rsid w:val="00403535"/>
    <w:rsid w:val="004433C5"/>
    <w:rsid w:val="00485C06"/>
    <w:rsid w:val="00496F14"/>
    <w:rsid w:val="004A519D"/>
    <w:rsid w:val="004D6C77"/>
    <w:rsid w:val="00500033"/>
    <w:rsid w:val="00500F50"/>
    <w:rsid w:val="00512C37"/>
    <w:rsid w:val="00562395"/>
    <w:rsid w:val="005A49DB"/>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2024-07-13T20:28:00Z</dcterms:created>
  <dcterms:modified xsi:type="dcterms:W3CDTF">2024-07-13T20:28:00Z</dcterms:modified>
</cp:coreProperties>
</file>